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MANAGED SERVICES AGREEMENT</w:t>
      </w:r>
    </w:p>
    <w:p/>
    <w:p>
      <w:r>
        <w:rPr>
          <w:b/>
          <w:sz w:val="20"/>
        </w:rPr>
        <w:t>This Managed Services Agreement ("Agreement") is made by and between the Client and the Service Provider. The parties agree as follows:</w:t>
      </w:r>
    </w:p>
    <w:p/>
    <w:p>
      <w:r>
        <w:rPr>
          <w:b/>
          <w:sz w:val="20"/>
        </w:rPr>
        <w:t>1. Definitions</w:t>
      </w:r>
    </w:p>
    <w:p>
      <w:r>
        <w:rPr>
          <w:b w:val="0"/>
          <w:sz w:val="20"/>
        </w:rPr>
        <w:t>1.1 "Services" means the managed IT services and related support described in this Agreement.</w:t>
      </w:r>
    </w:p>
    <w:p>
      <w:r>
        <w:rPr>
          <w:b w:val="0"/>
          <w:sz w:val="20"/>
        </w:rPr>
        <w:t>1.2 "Client" means the party receiving the Services as identified in the signature section.</w:t>
      </w:r>
    </w:p>
    <w:p>
      <w:r>
        <w:rPr>
          <w:b w:val="0"/>
          <w:sz w:val="20"/>
        </w:rPr>
        <w:t>1.3 "Service Provider" means the party providing the Services under this Agreement.</w:t>
      </w:r>
    </w:p>
    <w:p>
      <w:r>
        <w:rPr>
          <w:b w:val="0"/>
          <w:sz w:val="20"/>
        </w:rPr>
        <w:t>1.4 "Confidential Information" means any non-public information disclosed by either party related to business, technology, or operations.</w:t>
      </w:r>
    </w:p>
    <w:p/>
    <w:p>
      <w:r>
        <w:rPr>
          <w:b/>
          <w:sz w:val="20"/>
        </w:rPr>
        <w:t>2. Scope of Services</w:t>
      </w:r>
    </w:p>
    <w:p>
      <w:r>
        <w:rPr>
          <w:b w:val="0"/>
          <w:sz w:val="20"/>
        </w:rPr>
        <w:t>2.1 The Service Provider shall provide managed IT services including, but not limited to, monitoring, maintenance, helpdesk support, security management, and system updates as detailed in Exhibit A attached hereto.</w:t>
      </w:r>
    </w:p>
    <w:p>
      <w:r>
        <w:rPr>
          <w:b w:val="0"/>
          <w:sz w:val="20"/>
        </w:rPr>
        <w:t>2.2 The Services shall be provided remotely and/or on-site as agreed upon between the parties.</w:t>
      </w:r>
    </w:p>
    <w:p/>
    <w:p>
      <w:r>
        <w:rPr>
          <w:b/>
          <w:sz w:val="20"/>
        </w:rPr>
        <w:t>3. Term and Termination</w:t>
      </w:r>
    </w:p>
    <w:p>
      <w:r>
        <w:rPr>
          <w:b w:val="0"/>
          <w:sz w:val="20"/>
        </w:rPr>
        <w:t>3.1 This Agreement shall commence upon execution and continue for an initial term of twelve (12) months unless terminated earlier pursuant to this Agreement.</w:t>
      </w:r>
    </w:p>
    <w:p>
      <w:r>
        <w:rPr>
          <w:b w:val="0"/>
          <w:sz w:val="20"/>
        </w:rPr>
        <w:t>3.2 Either party may terminate this Agreement for convenience upon thirty (30) days written notice to the other party.</w:t>
      </w:r>
    </w:p>
    <w:p>
      <w:r>
        <w:rPr>
          <w:b w:val="0"/>
          <w:sz w:val="20"/>
        </w:rPr>
        <w:t>3.3 Either party may terminate immediately for cause if the other party materially breaches any provision of this Agreement and fails to cure such breach within fifteen (15) days after receipt of written notice.</w:t>
      </w:r>
    </w:p>
    <w:p>
      <w:r>
        <w:rPr>
          <w:b w:val="0"/>
          <w:sz w:val="20"/>
        </w:rPr>
        <w:t>3.4 Upon termination, the Service Provider shall return or destroy all Client data and Confidential Information in its possession within ten (10) business days.</w:t>
      </w:r>
    </w:p>
    <w:p/>
    <w:p>
      <w:r>
        <w:rPr>
          <w:b/>
          <w:sz w:val="20"/>
        </w:rPr>
        <w:t>4. Fees and Payment</w:t>
      </w:r>
    </w:p>
    <w:p>
      <w:r>
        <w:rPr>
          <w:b w:val="0"/>
          <w:sz w:val="20"/>
        </w:rPr>
        <w:t>4.1 The Client shall pay the Service Provider fees as set forth in Exhibit B attached hereto.</w:t>
      </w:r>
    </w:p>
    <w:p>
      <w:r>
        <w:rPr>
          <w:b w:val="0"/>
          <w:sz w:val="20"/>
        </w:rPr>
        <w:t>4.2 Invoices shall be issued monthly in arrears and are payable within thirty (30) days from the invoice date.</w:t>
      </w:r>
    </w:p>
    <w:p>
      <w:r>
        <w:rPr>
          <w:b w:val="0"/>
          <w:sz w:val="20"/>
        </w:rPr>
        <w:t>4.3 Late payments shall bear interest at the rate of 1.5% per month or the maximum permitted by law, whichever is less.</w:t>
      </w:r>
    </w:p>
    <w:p>
      <w:r>
        <w:rPr>
          <w:b w:val="0"/>
          <w:sz w:val="20"/>
        </w:rPr>
        <w:t>4.4 The Service Provider reserves the right to suspend Services if payment is not received within thirty (30) days of invoice due date.</w:t>
      </w:r>
    </w:p>
    <w:p/>
    <w:p>
      <w:r>
        <w:rPr>
          <w:b/>
          <w:sz w:val="20"/>
        </w:rPr>
        <w:t>5. Service Levels and Performance</w:t>
      </w:r>
    </w:p>
    <w:p>
      <w:r>
        <w:rPr>
          <w:b w:val="0"/>
          <w:sz w:val="20"/>
        </w:rPr>
        <w:t>5.1 The Service Provider agrees to meet the service levels and response times specified in Exhibit C attached hereto.</w:t>
      </w:r>
    </w:p>
    <w:p>
      <w:r>
        <w:rPr>
          <w:b w:val="0"/>
          <w:sz w:val="20"/>
        </w:rPr>
        <w:t>5.2 The Service Provider shall provide monthly reports detailing performance metrics and incidents.</w:t>
      </w:r>
    </w:p>
    <w:p>
      <w:r>
        <w:rPr>
          <w:b w:val="0"/>
          <w:sz w:val="20"/>
        </w:rPr>
        <w:t>5.3 Failure to meet agreed service levels shall entitle the Client to service credits as described in Exhibit C.</w:t>
      </w:r>
    </w:p>
    <w:p/>
    <w:p>
      <w:r>
        <w:rPr>
          <w:b/>
          <w:sz w:val="20"/>
        </w:rPr>
        <w:t>6. Client Responsibilities</w:t>
      </w:r>
    </w:p>
    <w:p>
      <w:r>
        <w:rPr>
          <w:b w:val="0"/>
          <w:sz w:val="20"/>
        </w:rPr>
        <w:t>6.1 The Client shall provide the Service Provider with access to its systems, premises, and personnel as reasonably required to perform the Services.</w:t>
      </w:r>
    </w:p>
    <w:p>
      <w:r>
        <w:rPr>
          <w:b w:val="0"/>
          <w:sz w:val="20"/>
        </w:rPr>
        <w:t>6.2 The Client shall maintain any hardware, software, and licenses not expressly covered by this Agreement.</w:t>
      </w:r>
    </w:p>
    <w:p>
      <w:r>
        <w:rPr>
          <w:b w:val="0"/>
          <w:sz w:val="20"/>
        </w:rPr>
        <w:t>6.3 The Client shall designate a primary contact to facilitate communication and decision-making.</w:t>
      </w:r>
    </w:p>
    <w:p/>
    <w:p>
      <w:r>
        <w:rPr>
          <w:b/>
          <w:sz w:val="20"/>
        </w:rPr>
        <w:t>7. Confidentiality</w:t>
      </w:r>
    </w:p>
    <w:p>
      <w:r>
        <w:rPr>
          <w:b w:val="0"/>
          <w:sz w:val="20"/>
        </w:rPr>
        <w:t>7.1 Each party agrees to maintain the confidentiality of Confidential Information disclosed by the other party and to use it solely for purposes of performing its obligations under this Agreement.</w:t>
      </w:r>
    </w:p>
    <w:p>
      <w:r>
        <w:rPr>
          <w:b w:val="0"/>
          <w:sz w:val="20"/>
        </w:rPr>
        <w:t>7.2 Confidential Information shall not include information that is publicly known, independently developed, or received from a third party without restriction.</w:t>
      </w:r>
    </w:p>
    <w:p>
      <w:r>
        <w:rPr>
          <w:b w:val="0"/>
          <w:sz w:val="20"/>
        </w:rPr>
        <w:t>7.3 The obligations of confidentiality shall survive termination of this Agreement for a period of three (3) years.</w:t>
      </w:r>
    </w:p>
    <w:p/>
    <w:p>
      <w:r>
        <w:rPr>
          <w:b/>
          <w:sz w:val="20"/>
        </w:rPr>
        <w:t>8. Intellectual Property</w:t>
      </w:r>
    </w:p>
    <w:p>
      <w:r>
        <w:rPr>
          <w:b w:val="0"/>
          <w:sz w:val="20"/>
        </w:rPr>
        <w:t>8.1 All pre-existing intellectual property of each party shall remain the sole property of that party.</w:t>
      </w:r>
    </w:p>
    <w:p>
      <w:r>
        <w:rPr>
          <w:b w:val="0"/>
          <w:sz w:val="20"/>
        </w:rPr>
        <w:t>8.2 Any intellectual property developed solely by the Service Provider in the course of providing Services shall remain the property of the Service Provider.</w:t>
      </w:r>
    </w:p>
    <w:p>
      <w:r>
        <w:rPr>
          <w:b w:val="0"/>
          <w:sz w:val="20"/>
        </w:rPr>
        <w:t>8.3 Client shall have a non-exclusive, non-transferable license to use deliverables solely for its internal business operations.</w:t>
      </w:r>
    </w:p>
    <w:p/>
    <w:p>
      <w:r>
        <w:rPr>
          <w:b/>
          <w:sz w:val="20"/>
        </w:rPr>
        <w:t>9. Warranties and Disclaimers</w:t>
      </w:r>
    </w:p>
    <w:p>
      <w:r>
        <w:rPr>
          <w:b w:val="0"/>
          <w:sz w:val="20"/>
        </w:rPr>
        <w:t>9.1 The Service Provider warrants that the Services will be performed in a professional and workmanlike manner consistent with industry standards.</w:t>
      </w:r>
    </w:p>
    <w:p>
      <w:r>
        <w:rPr>
          <w:b w:val="0"/>
          <w:sz w:val="20"/>
        </w:rPr>
        <w:t>9.2 EXCEPT AS EXPRESSLY SET FORTH IN THIS AGREEMENT, THE SERVICES ARE PROVIDED "AS IS" AND THE SERVICE PROVIDER DISCLAIMS ALL OTHER WARRANTIES, EXPRESS OR IMPLIED, INCLUDING BUT NOT LIMITED TO IMPLIED WARRANTIES OF MERCHANTABILITY AND FITNESS FOR A PARTICULAR PURPOSE.</w:t>
      </w:r>
    </w:p>
    <w:p/>
    <w:p>
      <w:r>
        <w:rPr>
          <w:b/>
          <w:sz w:val="20"/>
        </w:rPr>
        <w:t>10. Limitation of Liability</w:t>
      </w:r>
    </w:p>
    <w:p>
      <w:r>
        <w:rPr>
          <w:b w:val="0"/>
          <w:sz w:val="20"/>
        </w:rPr>
        <w:t>10.1 NEITHER PARTY SHALL BE LIABLE TO THE OTHER FOR ANY INDIRECT, INCIDENTAL, CONSEQUENTIAL, SPECIAL, OR PUNITIVE DAMAGES, INCLUDING LOST PROFITS, ARISING OUT OF OR RELATED TO THIS AGREEMENT, REGARDLESS OF THE FORM OF ACTION, EVEN IF ADVISED OF THE POSSIBILITY OF SUCH DAMAGES.</w:t>
      </w:r>
    </w:p>
    <w:p>
      <w:r>
        <w:rPr>
          <w:b w:val="0"/>
          <w:sz w:val="20"/>
        </w:rPr>
        <w:t>10.2 THE SERVICE PROVIDER'S AGGREGATE LIABILITY UNDER THIS AGREEMENT SHALL NOT EXCEED THE TOTAL FEES PAID BY CLIENT TO SERVICE PROVIDER IN THE SIX (6) MONTHS PRECEDING THE CLAIM.</w:t>
      </w:r>
    </w:p>
    <w:p/>
    <w:p>
      <w:r>
        <w:rPr>
          <w:b/>
          <w:sz w:val="20"/>
        </w:rPr>
        <w:t>11. Indemnification</w:t>
      </w:r>
    </w:p>
    <w:p>
      <w:r>
        <w:rPr>
          <w:b w:val="0"/>
          <w:sz w:val="20"/>
        </w:rPr>
        <w:t>11.1 The Service Provider shall indemnify, defend, and hold harmless the Client from any third-party claims arising out of the Service Provider’s gross negligence or willful misconduct.</w:t>
      </w:r>
    </w:p>
    <w:p>
      <w:r>
        <w:rPr>
          <w:b w:val="0"/>
          <w:sz w:val="20"/>
        </w:rPr>
        <w:t>11.2 The Client shall indemnify, defend, and hold harmless the Service Provider from any third-party claims arising out of the Client’s misuse of the Services or breach of this Agreement.</w:t>
      </w:r>
    </w:p>
    <w:p/>
    <w:p>
      <w:r>
        <w:rPr>
          <w:b/>
          <w:sz w:val="20"/>
        </w:rPr>
        <w:t>12. Data Protection and Security</w:t>
      </w:r>
    </w:p>
    <w:p>
      <w:r>
        <w:rPr>
          <w:b w:val="0"/>
          <w:sz w:val="20"/>
        </w:rPr>
        <w:t>12.1 The Service Provider shall implement and maintain appropriate technical and organizational measures to protect Client data against unauthorized access, loss, or alteration.</w:t>
      </w:r>
    </w:p>
    <w:p>
      <w:r>
        <w:rPr>
          <w:b w:val="0"/>
          <w:sz w:val="20"/>
        </w:rPr>
        <w:t>12.2 The Service Provider shall promptly notify the Client of any data breaches affecting Client data.</w:t>
      </w:r>
    </w:p>
    <w:p>
      <w:r>
        <w:rPr>
          <w:b w:val="0"/>
          <w:sz w:val="20"/>
        </w:rPr>
        <w:t>12.3 The Service Provider shall comply with applicable data protection laws and regulations.</w:t>
      </w:r>
    </w:p>
    <w:p/>
    <w:p>
      <w:r>
        <w:rPr>
          <w:b/>
          <w:sz w:val="20"/>
        </w:rPr>
        <w:t>13. Force Majeure</w:t>
      </w:r>
    </w:p>
    <w:p>
      <w:r>
        <w:rPr>
          <w:b w:val="0"/>
          <w:sz w:val="20"/>
        </w:rPr>
        <w:t>Neither party shall be liable for any delay or failure to perform due to causes beyond its reasonable control, including but not limited to acts of God, war, terrorism, government actions, labor disputes, or natural disasters. The affected party shall notify the other promptly and resume performance as soon as practicable.</w:t>
      </w:r>
    </w:p>
    <w:p/>
    <w:p>
      <w:r>
        <w:rPr>
          <w:b/>
          <w:sz w:val="20"/>
        </w:rPr>
        <w:t>14. Governing Law and Dispute Resolution</w:t>
      </w:r>
    </w:p>
    <w:p>
      <w:r>
        <w:rPr>
          <w:b w:val="0"/>
          <w:sz w:val="20"/>
        </w:rPr>
        <w:t>14.1 This Agreement shall be governed by and construed in accordance with the laws of the State of __________________, without regard to conflict of law principles.</w:t>
      </w:r>
    </w:p>
    <w:p>
      <w:r>
        <w:rPr>
          <w:b w:val="0"/>
          <w:sz w:val="20"/>
        </w:rPr>
        <w:t>14.2 Any dispute arising out of or related to this Agreement shall be resolved first by good faith negotiation between the parties.</w:t>
      </w:r>
    </w:p>
    <w:p>
      <w:r>
        <w:rPr>
          <w:b w:val="0"/>
          <w:sz w:val="20"/>
        </w:rPr>
        <w:t>14.3 If negotiation fails, the parties agree to submit the dispute to binding arbitration in accordance with the rules of the American Arbitration Association.</w:t>
      </w:r>
    </w:p>
    <w:p/>
    <w:p>
      <w:r>
        <w:rPr>
          <w:b/>
          <w:sz w:val="20"/>
        </w:rPr>
        <w:t>15. Miscellaneous</w:t>
      </w:r>
    </w:p>
    <w:p>
      <w:r>
        <w:rPr>
          <w:b w:val="0"/>
          <w:sz w:val="20"/>
        </w:rPr>
        <w:t>15.1 Entire Agreement: This Agreement, including all Exhibits, constitutes the entire agreement between the parties and supersedes all prior agreements or understandings.</w:t>
      </w:r>
    </w:p>
    <w:p>
      <w:r>
        <w:rPr>
          <w:b w:val="0"/>
          <w:sz w:val="20"/>
        </w:rPr>
        <w:t>15.2 Amendments: Any amendment must be in writing and signed by both parties.</w:t>
      </w:r>
    </w:p>
    <w:p>
      <w:r>
        <w:rPr>
          <w:b w:val="0"/>
          <w:sz w:val="20"/>
        </w:rPr>
        <w:t>15.3 Assignment: Neither party may assign this Agreement without the prior written consent of the other, except to a successor in interest.</w:t>
      </w:r>
    </w:p>
    <w:p>
      <w:r>
        <w:rPr>
          <w:b w:val="0"/>
          <w:sz w:val="20"/>
        </w:rPr>
        <w:t>15.4 Severability: If any provision is held invalid, the remainder shall continue in full force and effect.</w:t>
      </w:r>
    </w:p>
    <w:p>
      <w:r>
        <w:rPr>
          <w:b w:val="0"/>
          <w:sz w:val="20"/>
        </w:rPr>
        <w:t>15.5 Waiver: Failure to enforce any provision shall not constitute a waiver of future enforcement.</w:t>
      </w:r>
    </w:p>
    <w:p>
      <w:r>
        <w:rPr>
          <w:b w:val="0"/>
          <w:sz w:val="20"/>
        </w:rPr>
        <w:t>15.6 Independent Contractors: The parties are independent contractors and nothing shall create a partnership or agency relationship.</w:t>
      </w:r>
    </w:p>
    <w:p/>
    <w:p/>
    <w:p>
      <w:pPr>
        <w:jc w:val="center"/>
      </w:pPr>
      <w:r>
        <w:rPr>
          <w:b w:val="0"/>
          <w:sz w:val="20"/>
        </w:rPr>
        <w:t>IN WITNESS WHEREOF, the parties have executed this Managed Services Agreement as of the date of signature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SERVICE PROVIDER</w:t>
            </w:r>
          </w:p>
        </w:tc>
      </w:tr>
      <w:tr>
        <w:tc>
          <w:tcPr>
            <w:tcW w:type="dxa" w:w="4986"/>
            <w:tcBorders>
              <w:top w:val="nil"/>
              <w:left w:val="nil"/>
              <w:bottom w:val="nil"/>
              <w:right w:val="nil"/>
              <w:insideH w:val="nil"/>
              <w:insideV w:val="nil"/>
            </w:tcBorders>
          </w:tcPr>
          <w:p>
            <w:pPr>
              <w:jc w:val="center"/>
            </w:pPr>
            <w:r>
              <w:br/>
              <w:t>Signature: ____________________________</w:t>
            </w:r>
          </w:p>
        </w:tc>
        <w:tc>
          <w:tcPr>
            <w:tcW w:type="dxa" w:w="4986"/>
            <w:tcBorders>
              <w:top w:val="nil"/>
              <w:left w:val="nil"/>
              <w:bottom w:val="nil"/>
              <w:right w:val="nil"/>
              <w:insideH w:val="nil"/>
              <w:insideV w:val="nil"/>
            </w:tcBorders>
          </w:tcPr>
          <w:p>
            <w:pPr>
              <w:jc w:val="center"/>
            </w:pPr>
            <w:r>
              <w:br/>
              <w:t>Signature: ____________________________</w:t>
            </w:r>
          </w:p>
        </w:tc>
      </w:tr>
      <w:tr>
        <w:tc>
          <w:tcPr>
            <w:tcW w:type="dxa" w:w="4986"/>
            <w:tcBorders>
              <w:top w:val="nil"/>
              <w:left w:val="nil"/>
              <w:bottom w:val="nil"/>
              <w:right w:val="nil"/>
              <w:insideH w:val="nil"/>
              <w:insideV w:val="nil"/>
            </w:tcBorders>
          </w:tcPr>
          <w:p>
            <w:pPr>
              <w:jc w:val="center"/>
            </w:pPr>
            <w:r>
              <w:t>Printed Name: _________________________</w:t>
            </w:r>
          </w:p>
        </w:tc>
        <w:tc>
          <w:tcPr>
            <w:tcW w:type="dxa" w:w="4986"/>
            <w:tcBorders>
              <w:top w:val="nil"/>
              <w:left w:val="nil"/>
              <w:bottom w:val="nil"/>
              <w:right w:val="nil"/>
              <w:insideH w:val="nil"/>
              <w:insideV w:val="nil"/>
            </w:tcBorders>
          </w:tcPr>
          <w:p>
            <w:pPr>
              <w:jc w:val="center"/>
            </w:pPr>
            <w:r>
              <w:t>Printed Name: _________________________</w:t>
            </w:r>
          </w:p>
        </w:tc>
      </w:tr>
      <w:tr>
        <w:tc>
          <w:tcPr>
            <w:tcW w:type="dxa" w:w="4986"/>
            <w:tcBorders>
              <w:top w:val="nil"/>
              <w:left w:val="nil"/>
              <w:bottom w:val="nil"/>
              <w:right w:val="nil"/>
              <w:insideH w:val="nil"/>
              <w:insideV w:val="nil"/>
            </w:tcBorders>
          </w:tcPr>
          <w:p>
            <w:pPr>
              <w:jc w:val="center"/>
            </w:pPr>
            <w:r>
              <w:t>Title/Position: _________________________</w:t>
            </w:r>
          </w:p>
        </w:tc>
        <w:tc>
          <w:tcPr>
            <w:tcW w:type="dxa" w:w="4986"/>
            <w:tcBorders>
              <w:top w:val="nil"/>
              <w:left w:val="nil"/>
              <w:bottom w:val="nil"/>
              <w:right w:val="nil"/>
              <w:insideH w:val="nil"/>
              <w:insideV w:val="nil"/>
            </w:tcBorders>
          </w:tcPr>
          <w:p>
            <w:pPr>
              <w:jc w:val="center"/>
            </w:pPr>
            <w:r>
              <w:t>Title/Position: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https://contract247-us.com/managed-services-contract/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managed-services-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