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OPTION CONTRACT</w:t>
      </w:r>
    </w:p>
    <w:p/>
    <w:p>
      <w:r>
        <w:rPr>
          <w:b/>
          <w:sz w:val="20"/>
        </w:rPr>
        <w:t>Optionor (Seller) Information:</w:t>
      </w:r>
    </w:p>
    <w:p>
      <w:r>
        <w:rPr>
          <w:b w:val="0"/>
          <w:sz w:val="20"/>
        </w:rPr>
        <w:t>Full Name/Entity: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Optionee (Buyer) Information:</w:t>
      </w:r>
    </w:p>
    <w:p>
      <w:r>
        <w:rPr>
          <w:b w:val="0"/>
          <w:sz w:val="20"/>
        </w:rPr>
        <w:t>Full Name/Entity: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Address: _________________________________________________________________</w:t>
      </w:r>
    </w:p>
    <w:p>
      <w:r>
        <w:rPr>
          <w:b w:val="0"/>
          <w:sz w:val="20"/>
        </w:rPr>
        <w:t>Legal Description: ________________________________________________________</w:t>
      </w:r>
    </w:p>
    <w:p>
      <w:r>
        <w:rPr>
          <w:b w:val="0"/>
          <w:sz w:val="20"/>
        </w:rPr>
        <w:t>Parcel Number/Tax ID: _____________________________________________________</w:t>
      </w:r>
    </w:p>
    <w:p>
      <w:r>
        <w:rPr>
          <w:b w:val="0"/>
          <w:sz w:val="20"/>
        </w:rPr>
        <w:t>Current Use: _____________________________________________________________</w:t>
      </w:r>
    </w:p>
    <w:p/>
    <w:p>
      <w:r>
        <w:rPr>
          <w:b/>
          <w:sz w:val="20"/>
        </w:rPr>
        <w:t>Option Terms:</w:t>
      </w:r>
    </w:p>
    <w:p>
      <w:r>
        <w:rPr>
          <w:b w:val="0"/>
          <w:sz w:val="20"/>
        </w:rPr>
        <w:t>1. Grant of Option</w:t>
      </w:r>
    </w:p>
    <w:p>
      <w:r>
        <w:rPr>
          <w:b w:val="0"/>
          <w:sz w:val="20"/>
        </w:rPr>
        <w:t>The Optionor hereby grants to the Optionee the exclusive right and option to purchase the Property described above on the terms and conditions set forth herein.</w:t>
      </w:r>
    </w:p>
    <w:p/>
    <w:p>
      <w:r>
        <w:rPr>
          <w:b w:val="0"/>
          <w:sz w:val="20"/>
        </w:rPr>
        <w:t>2. Option Period</w:t>
      </w:r>
    </w:p>
    <w:p>
      <w:r>
        <w:rPr>
          <w:b w:val="0"/>
          <w:sz w:val="20"/>
        </w:rPr>
        <w:t>The option shall commence upon execution of this Agreement and shall remain open and effective for a period of __________ months (the "Option Period"). During the Option Period, the Optionee may exercise the option to purchase the Property.</w:t>
      </w:r>
    </w:p>
    <w:p/>
    <w:p>
      <w:r>
        <w:rPr>
          <w:b w:val="0"/>
          <w:sz w:val="20"/>
        </w:rPr>
        <w:t>3. Option Consideration</w:t>
      </w:r>
    </w:p>
    <w:p>
      <w:r>
        <w:rPr>
          <w:b w:val="0"/>
          <w:sz w:val="20"/>
        </w:rPr>
        <w:t>The Optionee agrees to pay to the Optionor the sum of $______________ (the "Option Consideration") upon execution of this Agreement. The Option Consideration is non-refundable except as otherwise provided herein and shall be credited against the Purchase Price if the option is exercised.</w:t>
      </w:r>
    </w:p>
    <w:p/>
    <w:p>
      <w:r>
        <w:rPr>
          <w:b w:val="0"/>
          <w:sz w:val="20"/>
        </w:rPr>
        <w:t>4. Purchase Price</w:t>
      </w:r>
    </w:p>
    <w:p>
      <w:r>
        <w:rPr>
          <w:b w:val="0"/>
          <w:sz w:val="20"/>
        </w:rPr>
        <w:t>The purchase price for the Property shall be $______________, payable pursuant to the terms of a Purchase Agreement to be executed upon exercise of this Option.</w:t>
      </w:r>
    </w:p>
    <w:p/>
    <w:p>
      <w:r>
        <w:rPr>
          <w:b w:val="0"/>
          <w:sz w:val="20"/>
        </w:rPr>
        <w:t>5. Exercise of Option</w:t>
      </w:r>
    </w:p>
    <w:p>
      <w:r>
        <w:rPr>
          <w:b w:val="0"/>
          <w:sz w:val="20"/>
        </w:rPr>
        <w:t>The Optionee may exercise this Option by providing written notice to the Optionor at any time during the Option Period. Upon delivery of such notice, the parties shall execute a Purchase Agreement in conformity with the terms herein and proceed to closing in accordance with the Purchase Agreement.</w:t>
      </w:r>
    </w:p>
    <w:p/>
    <w:p>
      <w:r>
        <w:rPr>
          <w:b w:val="0"/>
          <w:sz w:val="20"/>
        </w:rPr>
        <w:t>6. Closing</w:t>
      </w:r>
    </w:p>
    <w:p>
      <w:r>
        <w:rPr>
          <w:b w:val="0"/>
          <w:sz w:val="20"/>
        </w:rPr>
        <w:t>Closing shall occur within __________ days following the exercise of the Option, at a mutually agreed location. At closing, the Optionor shall convey good and marketable title to the Property free of all liens and encumbrances, except those approved in writing by the Optionee.</w:t>
      </w:r>
    </w:p>
    <w:p/>
    <w:p>
      <w:r>
        <w:rPr>
          <w:b w:val="0"/>
          <w:sz w:val="20"/>
        </w:rPr>
        <w:t>7. Title and Inspection</w:t>
      </w:r>
    </w:p>
    <w:p>
      <w:r>
        <w:rPr>
          <w:b w:val="0"/>
          <w:sz w:val="20"/>
        </w:rPr>
        <w:t>The Optionee shall have the right to inspect the Property and obtain a title commitment and survey within the Option Period. The Optionee's approval of title and condition is a condition precedent to closing.</w:t>
      </w:r>
    </w:p>
    <w:p/>
    <w:p>
      <w:r>
        <w:rPr>
          <w:b w:val="0"/>
          <w:sz w:val="20"/>
        </w:rPr>
        <w:t>8. Taxes, Utilities, and Expenses</w:t>
      </w:r>
    </w:p>
    <w:p>
      <w:r>
        <w:rPr>
          <w:b w:val="0"/>
          <w:sz w:val="20"/>
        </w:rPr>
        <w:t>All real estate taxes, assessments, utilities, and other expenses pertaining to the Property shall be the responsibility of the Optionor until closing. After closing, such expenses shall be borne by the Optionee.</w:t>
      </w:r>
    </w:p>
    <w:p/>
    <w:p>
      <w:r>
        <w:rPr>
          <w:b w:val="0"/>
          <w:sz w:val="20"/>
        </w:rPr>
        <w:t>9. Risk of Loss</w:t>
      </w:r>
    </w:p>
    <w:p>
      <w:r>
        <w:rPr>
          <w:b w:val="0"/>
          <w:sz w:val="20"/>
        </w:rPr>
        <w:t>The risk of loss or damage to the Property shall remain with the Optionor until closing. In the event of material damage to the Property prior to closing, the Optionee may elect to terminate this Agreement and receive a refund of the Option Consideration, or proceed to closing with an adjustment to the Purchase Price.</w:t>
      </w:r>
    </w:p>
    <w:p/>
    <w:p>
      <w:r>
        <w:rPr>
          <w:b w:val="0"/>
          <w:sz w:val="20"/>
        </w:rPr>
        <w:t>10. Default</w:t>
      </w:r>
    </w:p>
    <w:p>
      <w:r>
        <w:rPr>
          <w:b w:val="0"/>
          <w:sz w:val="20"/>
        </w:rPr>
        <w:t>If the Optionee fails to exercise the Option within the Option Period, the Option Consideration shall be forfeited to the Optionor and this Agreement shall terminate without further obligation of the parties.</w:t>
      </w:r>
    </w:p>
    <w:p/>
    <w:p>
      <w:r>
        <w:rPr>
          <w:b w:val="0"/>
          <w:sz w:val="20"/>
        </w:rPr>
        <w:t>If the Optionor breaches any material term of this Agreement, the Optionee may elect to terminate this Agreement and receive a refund of the Option Consideration, or seek specific performance or damages as provided by law.</w:t>
      </w:r>
    </w:p>
    <w:p/>
    <w:p>
      <w:r>
        <w:rPr>
          <w:b w:val="0"/>
          <w:sz w:val="20"/>
        </w:rPr>
        <w:t>11. Representations and Warranties of Optionor</w:t>
      </w:r>
    </w:p>
    <w:p>
      <w:r>
        <w:rPr>
          <w:b w:val="0"/>
          <w:sz w:val="20"/>
        </w:rPr>
        <w:t>The Optionor represents and warrants that:</w:t>
      </w:r>
    </w:p>
    <w:p>
      <w:r>
        <w:rPr>
          <w:b w:val="0"/>
          <w:sz w:val="20"/>
        </w:rPr>
        <w:t>- The Optionor is the sole owner of the Property with full authority to enter into this Agreement.</w:t>
      </w:r>
    </w:p>
    <w:p>
      <w:r>
        <w:rPr>
          <w:b w:val="0"/>
          <w:sz w:val="20"/>
        </w:rPr>
        <w:t>- The Property is free and clear of all liens, encumbrances, leases, and restrictions except as disclosed to the Optionee.</w:t>
      </w:r>
    </w:p>
    <w:p>
      <w:r>
        <w:rPr>
          <w:b w:val="0"/>
          <w:sz w:val="20"/>
        </w:rPr>
        <w:t>- There are no pending eminent domain proceedings or governmental actions affecting the Property.</w:t>
      </w:r>
    </w:p>
    <w:p>
      <w:r>
        <w:rPr>
          <w:b w:val="0"/>
          <w:sz w:val="20"/>
        </w:rPr>
        <w:t>- The execution and performance of this Agreement will not violate any agreement, law, or regulation.</w:t>
      </w:r>
    </w:p>
    <w:p/>
    <w:p>
      <w:r>
        <w:rPr>
          <w:b w:val="0"/>
          <w:sz w:val="20"/>
        </w:rPr>
        <w:t>12. Representations and Warranties of Optionee</w:t>
      </w:r>
    </w:p>
    <w:p>
      <w:r>
        <w:rPr>
          <w:b w:val="0"/>
          <w:sz w:val="20"/>
        </w:rPr>
        <w:t>The Optionee represents that the execution and delivery of this Agreement and performance of its obligations hereunder have been duly authorized and do not violate any agreement, law, or regulation.</w:t>
      </w:r>
    </w:p>
    <w:p/>
    <w:p>
      <w:r>
        <w:rPr>
          <w:b w:val="0"/>
          <w:sz w:val="20"/>
        </w:rPr>
        <w:t>13. Governing Law</w:t>
      </w:r>
    </w:p>
    <w:p>
      <w:r>
        <w:rPr>
          <w:b w:val="0"/>
          <w:sz w:val="20"/>
        </w:rPr>
        <w:t>This Agreement shall be governed by and construed in accordance with the laws of the State of ________________, without regard to conflicts of law principles.</w:t>
      </w:r>
    </w:p>
    <w:p/>
    <w:p>
      <w:r>
        <w:rPr>
          <w:b w:val="0"/>
          <w:sz w:val="20"/>
        </w:rPr>
        <w:t>14. Dispute Resolution</w:t>
      </w:r>
    </w:p>
    <w:p>
      <w:r>
        <w:rPr>
          <w:b w:val="0"/>
          <w:sz w:val="20"/>
        </w:rPr>
        <w:t>Any disputes arising out of or related to this Agreement shall be resolved by binding arbitration conducted in accordance with the rules of the American Arbitration Association in the county where the Property is located, with judgment upon the award rendered by the arbitrator(s) entered in any court having jurisdiction.</w:t>
      </w:r>
    </w:p>
    <w:p/>
    <w:p>
      <w:r>
        <w:rPr>
          <w:b w:val="0"/>
          <w:sz w:val="20"/>
        </w:rPr>
        <w:t>15. Entire Agreement</w:t>
      </w:r>
    </w:p>
    <w:p>
      <w:r>
        <w:rPr>
          <w:b w:val="0"/>
          <w:sz w:val="20"/>
        </w:rPr>
        <w:t>This Agreement constitutes the entire agreement between the parties with respect to the subject matter and supersedes all prior negotiations, representations, or agreements, whether written or oral.</w:t>
      </w:r>
    </w:p>
    <w:p/>
    <w:p>
      <w:r>
        <w:rPr>
          <w:b w:val="0"/>
          <w:sz w:val="20"/>
        </w:rPr>
        <w:t>16. Amendments</w:t>
      </w:r>
    </w:p>
    <w:p>
      <w:r>
        <w:rPr>
          <w:b w:val="0"/>
          <w:sz w:val="20"/>
        </w:rPr>
        <w:t>No amendment or modification of this Agreement shall be effective unless in writing and signed by both parties.</w:t>
      </w:r>
    </w:p>
    <w:p/>
    <w:p>
      <w:r>
        <w:rPr>
          <w:b w:val="0"/>
          <w:sz w:val="20"/>
        </w:rPr>
        <w:t>17. Notices</w:t>
      </w:r>
    </w:p>
    <w:p>
      <w:r>
        <w:rPr>
          <w:b w:val="0"/>
          <w:sz w:val="20"/>
        </w:rPr>
        <w:t>All notices under this Agreement shall be in writing and delivered personally, by certified mail (return receipt requested), or by a nationally recognized overnight courier service, to the addresses set forth above or to such other address as either party may designate in writing.</w:t>
      </w:r>
    </w:p>
    <w:p/>
    <w:p>
      <w:r>
        <w:rPr>
          <w:b w:val="0"/>
          <w:sz w:val="20"/>
        </w:rPr>
        <w:t>18. Severability</w:t>
      </w:r>
    </w:p>
    <w:p>
      <w:r>
        <w:rPr>
          <w:b w:val="0"/>
          <w:sz w:val="20"/>
        </w:rPr>
        <w:t>If any provision of this Agreement is held invalid or unenforceable, the remaining provisions shall remain in full force and effect.</w:t>
      </w:r>
    </w:p>
    <w:p/>
    <w:p>
      <w:r>
        <w:rPr>
          <w:b w:val="0"/>
          <w:sz w:val="20"/>
        </w:rPr>
        <w:t>19. Counterparts and Electronic Signatures</w:t>
      </w:r>
    </w:p>
    <w:p>
      <w:r>
        <w:rPr>
          <w:b w:val="0"/>
          <w:sz w:val="20"/>
        </w:rPr>
        <w:t>This Agreement may be executed in counterparts, each of which shall be deemed an original, and all of which together shall constitute one and the same instrument. Signatures transmitted electronically shall be deemed originals for all purposes.</w:t>
      </w:r>
    </w:p>
    <w:p/>
    <w:p/>
    <w:p>
      <w:r>
        <w:rPr>
          <w:b w:val="0"/>
          <w:sz w:val="20"/>
        </w:rPr>
        <w:t>Place of Agreement Execution: __________________________________________</w:t>
      </w:r>
    </w:p>
    <w:p>
      <w:r>
        <w:rPr>
          <w:b w:val="0"/>
          <w:sz w:val="20"/>
        </w:rPr>
        <w:t>Date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OPTIONOR (SELLER)</w:t>
            </w:r>
          </w:p>
        </w:tc>
        <w:tc>
          <w:tcPr>
            <w:tcW w:type="dxa" w:w="4986"/>
            <w:tcBorders>
              <w:top w:val="nil"/>
              <w:left w:val="nil"/>
              <w:bottom w:val="nil"/>
              <w:right w:val="nil"/>
              <w:insideH w:val="nil"/>
              <w:insideV w:val="nil"/>
            </w:tcBorders>
          </w:tcPr>
          <w:p>
            <w:pPr>
              <w:jc w:val="center"/>
            </w:pPr>
            <w:r>
              <w:t>OPTIONEE (BUYER)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https://contract247-us.com/real-estate-option-contract/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real-estate-opt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