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SOCIAL CONTRACT AGREEMENT</w:t>
      </w:r>
    </w:p>
    <w:p/>
    <w:p/>
    <w:p>
      <w:r>
        <w:rPr>
          <w:b w:val="0"/>
          <w:sz w:val="20"/>
        </w:rPr>
        <w:t>This Social Contract Agreement (the “Agreement”) is entered into by and among the undersigned parties (the “Members”), who voluntarily associate to form a social organization (the “Organization”) governed by the terms and conditions set forth herein.</w:t>
      </w:r>
    </w:p>
    <w:p/>
    <w:p>
      <w:r>
        <w:rPr>
          <w:b/>
          <w:sz w:val="22"/>
        </w:rPr>
        <w:t>Article 1 – Name and Purpose</w:t>
      </w:r>
    </w:p>
    <w:p>
      <w:r>
        <w:rPr>
          <w:b w:val="0"/>
          <w:sz w:val="20"/>
        </w:rPr>
        <w:t>1.1 Name: The name of the Organization shall be: ________________________________.</w:t>
      </w:r>
    </w:p>
    <w:p>
      <w:r>
        <w:rPr>
          <w:b w:val="0"/>
          <w:sz w:val="20"/>
        </w:rPr>
        <w:t>1.2 Purpose: The Organization is established to promote social welfare, mutual support, and community enrichment through collective action, collaboration, and advocacy within the scope permitted by law.</w:t>
      </w:r>
    </w:p>
    <w:p>
      <w:r>
        <w:rPr>
          <w:b w:val="0"/>
          <w:sz w:val="20"/>
        </w:rPr>
        <w:t>1.3 Nonprofit Status: The Organization shall operate on a nonprofit basis and comply with all applicable federal, state, and local laws governing nonprofit entities in the United States.</w:t>
      </w:r>
    </w:p>
    <w:p/>
    <w:p>
      <w:r>
        <w:rPr>
          <w:b/>
          <w:sz w:val="22"/>
        </w:rPr>
        <w:t>Article 2 – Membership</w:t>
      </w:r>
    </w:p>
    <w:p>
      <w:r>
        <w:rPr>
          <w:b w:val="0"/>
          <w:sz w:val="20"/>
        </w:rPr>
        <w:t>2.1 Eligibility: Membership is open to any individual who meets the criteria established by the Organization and agrees to abide by this Agreement and any duly adopted bylaws or policies.</w:t>
      </w:r>
    </w:p>
    <w:p>
      <w:r>
        <w:rPr>
          <w:b w:val="0"/>
          <w:sz w:val="20"/>
        </w:rPr>
        <w:t>2.2 Rights and Duties: Members shall have equal voting rights, may participate in all activities, and are obligated to uphold the Organization’s purposes and comply with its rules.</w:t>
      </w:r>
    </w:p>
    <w:p>
      <w:r>
        <w:rPr>
          <w:b w:val="0"/>
          <w:sz w:val="20"/>
        </w:rPr>
        <w:t>2.3 Admission: Procedures for admitting new members shall be specified in the bylaws or policies adopted by the Organization.</w:t>
      </w:r>
    </w:p>
    <w:p>
      <w:r>
        <w:rPr>
          <w:b w:val="0"/>
          <w:sz w:val="20"/>
        </w:rPr>
        <w:t>2.4 Termination: Membership may be terminated voluntarily or by action of the Organization consistent with due process, for cause including but not limited to violation of this Agreement, misconduct, or failure to comply with obligations.</w:t>
      </w:r>
    </w:p>
    <w:p/>
    <w:p>
      <w:r>
        <w:rPr>
          <w:b/>
          <w:sz w:val="22"/>
        </w:rPr>
        <w:t>Article 3 – Governance</w:t>
      </w:r>
    </w:p>
    <w:p>
      <w:r>
        <w:rPr>
          <w:b w:val="0"/>
          <w:sz w:val="20"/>
        </w:rPr>
        <w:t>3.1 General Assembly: The supreme governing body of the Organization shall be the General Assembly composed of all Members.</w:t>
      </w:r>
    </w:p>
    <w:p>
      <w:r>
        <w:rPr>
          <w:b w:val="0"/>
          <w:sz w:val="20"/>
        </w:rPr>
        <w:t>3.2 Officers and Board: The Organization shall elect officers and/or a board of directors or trustees to manage its affairs in accordance with the bylaws.</w:t>
      </w:r>
    </w:p>
    <w:p>
      <w:r>
        <w:rPr>
          <w:b w:val="0"/>
          <w:sz w:val="20"/>
        </w:rPr>
        <w:t>3.3 Meetings: The Organization shall hold regular and special meetings as required by the bylaws, providing notice to all Members.</w:t>
      </w:r>
    </w:p>
    <w:p>
      <w:r>
        <w:rPr>
          <w:b w:val="0"/>
          <w:sz w:val="20"/>
        </w:rPr>
        <w:t>3.4 Decision-Making: Decisions shall be made by majority vote of the Members present or as otherwise provided in the bylaws, respecting principles of fairness and transparency.</w:t>
      </w:r>
    </w:p>
    <w:p/>
    <w:p>
      <w:r>
        <w:rPr>
          <w:b/>
          <w:sz w:val="22"/>
        </w:rPr>
        <w:t>Article 4 – Financial Matters</w:t>
      </w:r>
    </w:p>
    <w:p>
      <w:r>
        <w:rPr>
          <w:b w:val="0"/>
          <w:sz w:val="20"/>
        </w:rPr>
        <w:t>4.1 Funding: The Organization shall be funded through membership dues, donations, grants, and other lawful sources as approved by the Members.</w:t>
      </w:r>
    </w:p>
    <w:p>
      <w:r>
        <w:rPr>
          <w:b w:val="0"/>
          <w:sz w:val="20"/>
        </w:rPr>
        <w:t>4.2 Fiscal Management: All financial transactions shall be properly recorded and managed with transparency and accountability.</w:t>
      </w:r>
    </w:p>
    <w:p>
      <w:r>
        <w:rPr>
          <w:b w:val="0"/>
          <w:sz w:val="20"/>
        </w:rPr>
        <w:t>4.3 Use of Funds: Funds shall be used exclusively to further the Organization’s purpose and comply with applicable laws.</w:t>
      </w:r>
    </w:p>
    <w:p>
      <w:r>
        <w:rPr>
          <w:b w:val="0"/>
          <w:sz w:val="20"/>
        </w:rPr>
        <w:t>4.4 Annual Report: The Organization shall prepare and present an annual financial report to the Members.</w:t>
      </w:r>
    </w:p>
    <w:p/>
    <w:p>
      <w:r>
        <w:rPr>
          <w:b/>
          <w:sz w:val="22"/>
        </w:rPr>
        <w:t>Article 5 – Rights and Responsibilities of Members</w:t>
      </w:r>
    </w:p>
    <w:p>
      <w:r>
        <w:rPr>
          <w:b w:val="0"/>
          <w:sz w:val="20"/>
        </w:rPr>
        <w:t>5.1 Participation: Members have the right to participate in all lawful activities and programs of the Organization.</w:t>
      </w:r>
    </w:p>
    <w:p>
      <w:r>
        <w:rPr>
          <w:b w:val="0"/>
          <w:sz w:val="20"/>
        </w:rPr>
        <w:t>5.2 Compliance: Members agree to comply with this Agreement, any adopted bylaws, and applicable laws.</w:t>
      </w:r>
    </w:p>
    <w:p>
      <w:r>
        <w:rPr>
          <w:b w:val="0"/>
          <w:sz w:val="20"/>
        </w:rPr>
        <w:t>5.3 Confidentiality: Members shall respect the confidentiality of any proprietary or sensitive information entrusted to the Organization.</w:t>
      </w:r>
    </w:p>
    <w:p>
      <w:r>
        <w:rPr>
          <w:b w:val="0"/>
          <w:sz w:val="20"/>
        </w:rPr>
        <w:t>5.4 Conduct: Members shall conduct themselves in a manner consistent with the Organization’s values and reputation.</w:t>
      </w:r>
    </w:p>
    <w:p/>
    <w:p>
      <w:r>
        <w:rPr>
          <w:b/>
          <w:sz w:val="22"/>
        </w:rPr>
        <w:t>Article 6 – Liability and Indemnification</w:t>
      </w:r>
    </w:p>
    <w:p>
      <w:r>
        <w:rPr>
          <w:b w:val="0"/>
          <w:sz w:val="20"/>
        </w:rPr>
        <w:t>6.1 Liability: The Organization and its Members shall act in good faith and exercise reasonable care. No Member shall be personally liable for debts or obligations of the Organization except as required by law.</w:t>
      </w:r>
    </w:p>
    <w:p>
      <w:r>
        <w:rPr>
          <w:b w:val="0"/>
          <w:sz w:val="20"/>
        </w:rPr>
        <w:t>6.2 Indemnification: To the fullest extent permitted by law, the Organization shall indemnify Members, officers, and agents against liabilities and expenses incurred in connection with their roles, except in cases of willful misconduct or gross negligence.</w:t>
      </w:r>
    </w:p>
    <w:p/>
    <w:p>
      <w:r>
        <w:rPr>
          <w:b/>
          <w:sz w:val="22"/>
        </w:rPr>
        <w:t>Article 7 – Amendments</w:t>
      </w:r>
    </w:p>
    <w:p>
      <w:r>
        <w:rPr>
          <w:b w:val="0"/>
          <w:sz w:val="20"/>
        </w:rPr>
        <w:t>7.1 Proposal: Amendments to this Agreement may be proposed by any Member.</w:t>
      </w:r>
    </w:p>
    <w:p>
      <w:r>
        <w:rPr>
          <w:b w:val="0"/>
          <w:sz w:val="20"/>
        </w:rPr>
        <w:t>7.2 Approval: Amendments shall require the approval of at least two-thirds (2/3) of the Members present at a duly called meeting or as otherwise provided in the bylaws.</w:t>
      </w:r>
    </w:p>
    <w:p>
      <w:r>
        <w:rPr>
          <w:b w:val="0"/>
          <w:sz w:val="20"/>
        </w:rPr>
        <w:t>7.3 Notice: Written notice of the proposed amendment shall be provided to all Members at least ten (10) days prior to the meeting at which the amendment is to be considered.</w:t>
      </w:r>
    </w:p>
    <w:p/>
    <w:p>
      <w:r>
        <w:rPr>
          <w:b/>
          <w:sz w:val="22"/>
        </w:rPr>
        <w:t>Article 8 – Dissolution</w:t>
      </w:r>
    </w:p>
    <w:p>
      <w:r>
        <w:rPr>
          <w:b w:val="0"/>
          <w:sz w:val="20"/>
        </w:rPr>
        <w:t>8.1 Voluntary Dissolution: The Organization may be dissolved upon approval by at least two-thirds (2/3) of the Members.</w:t>
      </w:r>
    </w:p>
    <w:p>
      <w:r>
        <w:rPr>
          <w:b w:val="0"/>
          <w:sz w:val="20"/>
        </w:rPr>
        <w:t>8.2 Distribution of Assets: Upon dissolution, after payment of all debts and liabilities, remaining assets shall be distributed to one or more nonprofit organizations with purposes consistent with those of the Organization, as determined by the Members.</w:t>
      </w:r>
    </w:p>
    <w:p/>
    <w:p>
      <w:r>
        <w:rPr>
          <w:b/>
          <w:sz w:val="22"/>
        </w:rPr>
        <w:t>Article 9 – Dispute Resolution</w:t>
      </w:r>
    </w:p>
    <w:p>
      <w:r>
        <w:rPr>
          <w:b w:val="0"/>
          <w:sz w:val="20"/>
        </w:rPr>
        <w:t>9.1 Negotiation: Members shall endeavor to resolve disputes amicably and in good faith through direct negotiation.</w:t>
      </w:r>
    </w:p>
    <w:p>
      <w:r>
        <w:rPr>
          <w:b w:val="0"/>
          <w:sz w:val="20"/>
        </w:rPr>
        <w:t>9.2 Mediation: If negotiation fails, disputes shall be submitted to mediation before a mutually agreed neutral third party.</w:t>
      </w:r>
    </w:p>
    <w:p>
      <w:r>
        <w:rPr>
          <w:b w:val="0"/>
          <w:sz w:val="20"/>
        </w:rPr>
        <w:t>9.3 Arbitration: Should mediation fail, disputes shall be resolved by binding arbitration in accordance with the rules of the American Arbitration Association or another mutually agreed arbitration provider, conducted in the jurisdiction where the Organization is principally located.</w:t>
      </w:r>
    </w:p>
    <w:p/>
    <w:p>
      <w:r>
        <w:rPr>
          <w:b/>
          <w:sz w:val="22"/>
        </w:rPr>
        <w:t>Article 10 – Miscellaneous</w:t>
      </w:r>
    </w:p>
    <w:p>
      <w:r>
        <w:rPr>
          <w:b w:val="0"/>
          <w:sz w:val="20"/>
        </w:rPr>
        <w:t>10.1 Governing Law: This Agreement shall be governed by and construed in accordance with the laws of the United States and the state of __________________.</w:t>
      </w:r>
    </w:p>
    <w:p>
      <w:r>
        <w:rPr>
          <w:b w:val="0"/>
          <w:sz w:val="20"/>
        </w:rPr>
        <w:t>10.2 Severability: If any provision of this Agreement is held invalid or unenforceable, the remaining provisions shall remain in full force and effect.</w:t>
      </w:r>
    </w:p>
    <w:p>
      <w:r>
        <w:rPr>
          <w:b w:val="0"/>
          <w:sz w:val="20"/>
        </w:rPr>
        <w:t>10.3 Entire Agreement: This Agreement constitutes the entire understanding among Members with respect to the Organization and supersedes all prior agreements or understandings.</w:t>
      </w:r>
    </w:p>
    <w:p>
      <w:r>
        <w:rPr>
          <w:b w:val="0"/>
          <w:sz w:val="20"/>
        </w:rPr>
        <w:t>10.4 Waiver: No waiver of any breach shall be deemed a waiver of any subsequent breach.</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 1</w:t>
            </w:r>
          </w:p>
        </w:tc>
        <w:tc>
          <w:tcPr>
            <w:tcW w:type="dxa" w:w="4986"/>
            <w:tcBorders>
              <w:top w:val="nil"/>
              <w:left w:val="nil"/>
              <w:bottom w:val="nil"/>
              <w:right w:val="nil"/>
              <w:insideH w:val="nil"/>
              <w:insideV w:val="nil"/>
            </w:tcBorders>
          </w:tcPr>
          <w:p>
            <w:pPr>
              <w:jc w:val="center"/>
            </w:pPr>
            <w:r>
              <w:t>MEMBER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https://contract247-us.com/social-contract/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ocial-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