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TIME AND MATERIALS CONTRACT</w:t>
      </w:r>
    </w:p>
    <w:p/>
    <w:p>
      <w:r>
        <w:rPr>
          <w:b/>
          <w:sz w:val="20"/>
        </w:rPr>
        <w:t>This Time and Materials Contract (the “Contract”) is entered into by and between:</w:t>
      </w:r>
    </w:p>
    <w:p>
      <w:r>
        <w:rPr>
          <w:b/>
          <w:sz w:val="20"/>
        </w:rPr>
        <w:t>Client:</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Contractor:</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p>
      <w:r>
        <w:rPr>
          <w:b/>
          <w:sz w:val="20"/>
        </w:rPr>
        <w:t>RECITALS</w:t>
      </w:r>
    </w:p>
    <w:p>
      <w:r>
        <w:rPr>
          <w:b w:val="0"/>
          <w:sz w:val="20"/>
        </w:rPr>
        <w:t>WHEREAS, Client desires to obtain certain services on a time and materials basis;</w:t>
      </w:r>
    </w:p>
    <w:p>
      <w:r>
        <w:rPr>
          <w:b w:val="0"/>
          <w:sz w:val="20"/>
        </w:rPr>
        <w:t>WHEREAS, Contractor is willing and able to perform such services in accordance with the terms and conditions set forth in this Contract;</w:t>
      </w:r>
    </w:p>
    <w:p>
      <w:r>
        <w:rPr>
          <w:b w:val="0"/>
          <w:sz w:val="20"/>
        </w:rPr>
        <w:t>NOW, THEREFORE, in consideration of the mutual promises and covenants herein contained, the parties agree as follows:</w:t>
      </w:r>
    </w:p>
    <w:p/>
    <w:p/>
    <w:p>
      <w:r>
        <w:rPr>
          <w:b/>
          <w:sz w:val="20"/>
        </w:rPr>
        <w:t>1. Scope of Work</w:t>
      </w:r>
    </w:p>
    <w:p>
      <w:r>
        <w:rPr>
          <w:b w:val="0"/>
          <w:sz w:val="20"/>
        </w:rPr>
        <w:t>Contractor agrees to perform the services described in one or more Statements of Work (SOW) issued under this Contract. Each SOW shall reference this Contract and specify the scope, deliverables, schedule, and any other terms applicable to the services.</w:t>
      </w:r>
    </w:p>
    <w:p/>
    <w:p>
      <w:r>
        <w:rPr>
          <w:b/>
          <w:sz w:val="20"/>
        </w:rPr>
        <w:t>2. Term</w:t>
      </w:r>
    </w:p>
    <w:p>
      <w:r>
        <w:rPr>
          <w:b w:val="0"/>
          <w:sz w:val="20"/>
        </w:rPr>
        <w:t>This Contract shall commence upon execution by both parties and shall continue until terminated pursuant to Section 9 of this Contract or completion of all SOWs issued hereunder.</w:t>
      </w:r>
    </w:p>
    <w:p/>
    <w:p>
      <w:r>
        <w:rPr>
          <w:b/>
          <w:sz w:val="20"/>
        </w:rPr>
        <w:t>3. Compensation</w:t>
      </w:r>
    </w:p>
    <w:p>
      <w:r>
        <w:rPr>
          <w:b w:val="0"/>
          <w:sz w:val="20"/>
        </w:rPr>
        <w:t>3.1 Labor Rates: Client shall pay Contractor for services performed at the hourly rates set forth in the applicable SOW.</w:t>
      </w:r>
    </w:p>
    <w:p>
      <w:r>
        <w:rPr>
          <w:b w:val="0"/>
          <w:sz w:val="20"/>
        </w:rPr>
        <w:t>3.2 Materials: Client shall reimburse Contractor for all reasonable and necessary materials, supplies, and equipment purchased or used in connection with the services.</w:t>
      </w:r>
    </w:p>
    <w:p>
      <w:r>
        <w:rPr>
          <w:b w:val="0"/>
          <w:sz w:val="20"/>
        </w:rPr>
        <w:t>3.3 Invoices: Contractor shall submit invoices to Client on a monthly basis, itemizing hours worked, labor rates, materials, and any other reimbursable expenses.</w:t>
      </w:r>
    </w:p>
    <w:p>
      <w:r>
        <w:rPr>
          <w:b w:val="0"/>
          <w:sz w:val="20"/>
        </w:rPr>
        <w:t>3.4 Payment Terms: Invoices are due and payable within thirty (30) days of Client's receipt unless otherwise specified in the SOW.</w:t>
      </w:r>
    </w:p>
    <w:p/>
    <w:p>
      <w:r>
        <w:rPr>
          <w:b/>
          <w:sz w:val="20"/>
        </w:rPr>
        <w:t>4. Changes</w:t>
      </w:r>
    </w:p>
    <w:p>
      <w:r>
        <w:rPr>
          <w:b w:val="0"/>
          <w:sz w:val="20"/>
        </w:rPr>
        <w:t>Any changes to the scope, schedule, or price must be made in writing and approved by authorized representatives of both parties in a Change Order referencing this Contract.</w:t>
      </w:r>
    </w:p>
    <w:p/>
    <w:p>
      <w:r>
        <w:rPr>
          <w:b/>
          <w:sz w:val="20"/>
        </w:rPr>
        <w:t>5. Contractor’s Responsibilities</w:t>
      </w:r>
    </w:p>
    <w:p>
      <w:r>
        <w:rPr>
          <w:b w:val="0"/>
          <w:sz w:val="20"/>
        </w:rPr>
        <w:t>5.1 Performance: Contractor shall perform services in a professional, timely, and workmanlike manner consistent with industry standards.</w:t>
      </w:r>
    </w:p>
    <w:p>
      <w:r>
        <w:rPr>
          <w:b w:val="0"/>
          <w:sz w:val="20"/>
        </w:rPr>
        <w:t>5.2 Personnel: Contractor shall provide qualified personnel necessary to perform the services.</w:t>
      </w:r>
    </w:p>
    <w:p>
      <w:r>
        <w:rPr>
          <w:b w:val="0"/>
          <w:sz w:val="20"/>
        </w:rPr>
        <w:t>5.3 Compliance: Contractor shall comply with all applicable laws, regulations, and Client's reasonable policies while performing services.</w:t>
      </w:r>
    </w:p>
    <w:p/>
    <w:p>
      <w:r>
        <w:rPr>
          <w:b/>
          <w:sz w:val="20"/>
        </w:rPr>
        <w:t>6. Client’s Responsibilities</w:t>
      </w:r>
    </w:p>
    <w:p>
      <w:r>
        <w:rPr>
          <w:b w:val="0"/>
          <w:sz w:val="20"/>
        </w:rPr>
        <w:t>Client shall provide Contractor with access to facilities, personnel, information, and resources reasonably necessary for Contractor to perform the services.</w:t>
      </w:r>
    </w:p>
    <w:p/>
    <w:p>
      <w:r>
        <w:rPr>
          <w:b/>
          <w:sz w:val="20"/>
        </w:rPr>
        <w:t>7. Confidentiality</w:t>
      </w:r>
    </w:p>
    <w:p>
      <w:r>
        <w:rPr>
          <w:b w:val="0"/>
          <w:sz w:val="20"/>
        </w:rPr>
        <w:t>Each party agrees to maintain in confidence all proprietary or confidential information disclosed by the other party and to use such information only for purposes of performing this Contract, except as required by law.</w:t>
      </w:r>
    </w:p>
    <w:p/>
    <w:p>
      <w:r>
        <w:rPr>
          <w:b/>
          <w:sz w:val="20"/>
        </w:rPr>
        <w:t>8. Intellectual Property</w:t>
      </w:r>
    </w:p>
    <w:p>
      <w:r>
        <w:rPr>
          <w:b w:val="0"/>
          <w:sz w:val="20"/>
        </w:rPr>
        <w:t>8.1 Pre-existing IP: Each party shall retain all right, title, and interest in its pre-existing intellectual property.</w:t>
      </w:r>
    </w:p>
    <w:p>
      <w:r>
        <w:rPr>
          <w:b w:val="0"/>
          <w:sz w:val="20"/>
        </w:rPr>
        <w:t>8.2 Work Product: Intellectual property developed by Contractor specifically for Client under this Contract shall be the sole property of Client upon full payment.</w:t>
      </w:r>
    </w:p>
    <w:p>
      <w:r>
        <w:rPr>
          <w:b w:val="0"/>
          <w:sz w:val="20"/>
        </w:rPr>
        <w:t>8.3 License: Contractor grants Client a non-exclusive, royalty-free license to use Contractor’s pre-existing intellectual property to the extent incorporated into the delivered work product.</w:t>
      </w:r>
    </w:p>
    <w:p/>
    <w:p>
      <w:r>
        <w:rPr>
          <w:b/>
          <w:sz w:val="20"/>
        </w:rPr>
        <w:t>9. Termination</w:t>
      </w:r>
    </w:p>
    <w:p>
      <w:r>
        <w:rPr>
          <w:b w:val="0"/>
          <w:sz w:val="20"/>
        </w:rPr>
        <w:t>9.1 For Convenience: Either party may terminate this Contract upon fourteen (14) days’ prior written notice to the other party.</w:t>
      </w:r>
    </w:p>
    <w:p>
      <w:r>
        <w:rPr>
          <w:b w:val="0"/>
          <w:sz w:val="20"/>
        </w:rPr>
        <w:t>9.2 For Cause: Either party may terminate immediately upon written notice if the other party materially breaches this Contract and fails to cure within ten (10) days of receipt of notice.</w:t>
      </w:r>
    </w:p>
    <w:p>
      <w:r>
        <w:rPr>
          <w:b w:val="0"/>
          <w:sz w:val="20"/>
        </w:rPr>
        <w:t>9.3 Effect of Termination: Upon termination, Client shall pay Contractor for all services performed and materials supplied up to the termination date.</w:t>
      </w:r>
    </w:p>
    <w:p/>
    <w:p>
      <w:r>
        <w:rPr>
          <w:b/>
          <w:sz w:val="20"/>
        </w:rPr>
        <w:t>10. Indemnification</w:t>
      </w:r>
    </w:p>
    <w:p>
      <w:r>
        <w:rPr>
          <w:b w:val="0"/>
          <w:sz w:val="20"/>
        </w:rPr>
        <w:t>Each party shall indemnify, defend, and hold harmless the other party, its officers, directors, employees, and agents from and against any claims, damages, liabilities, losses, or expenses arising out of or resulting from its negligence or willful misconduct in connection with this Contract.</w:t>
      </w:r>
    </w:p>
    <w:p/>
    <w:p>
      <w:r>
        <w:rPr>
          <w:b/>
          <w:sz w:val="20"/>
        </w:rPr>
        <w:t>11. Limitation of Liability</w:t>
      </w:r>
    </w:p>
    <w:p>
      <w:r>
        <w:rPr>
          <w:b w:val="0"/>
          <w:sz w:val="20"/>
        </w:rPr>
        <w:t>Neither party shall be liable to the other for any indirect, incidental, consequential, special, or punitive damages arising out of or related to this Contract, even if advised of the possibility of such damages. Contractor’s aggregate liability under this Contract shall not exceed the total amount paid by Client to Contractor hereunder.</w:t>
      </w:r>
    </w:p>
    <w:p/>
    <w:p>
      <w:r>
        <w:rPr>
          <w:b/>
          <w:sz w:val="20"/>
        </w:rPr>
        <w:t>12. Insurance</w:t>
      </w:r>
    </w:p>
    <w:p>
      <w:r>
        <w:rPr>
          <w:b w:val="0"/>
          <w:sz w:val="20"/>
        </w:rPr>
        <w:t>Contractor agrees to maintain insurance coverage, including general liability, workers’ compensation, and professional liability, as required by law and appropriate to the services performed.</w:t>
      </w:r>
    </w:p>
    <w:p/>
    <w:p>
      <w:r>
        <w:rPr>
          <w:b/>
          <w:sz w:val="20"/>
        </w:rPr>
        <w:t>13. Independent Contractor</w:t>
      </w:r>
    </w:p>
    <w:p>
      <w:r>
        <w:rPr>
          <w:b w:val="0"/>
          <w:sz w:val="20"/>
        </w:rPr>
        <w:t>Contractor is an independent contractor and nothing in this Contract shall be construed to create an employer-employee, partnership, or joint venture relationship.</w:t>
      </w:r>
    </w:p>
    <w:p/>
    <w:p>
      <w:r>
        <w:rPr>
          <w:b/>
          <w:sz w:val="20"/>
        </w:rPr>
        <w:t>14. Governing Law and Dispute Resolution</w:t>
      </w:r>
    </w:p>
    <w:p>
      <w:r>
        <w:rPr>
          <w:b w:val="0"/>
          <w:sz w:val="20"/>
        </w:rPr>
        <w:t>This Contract shall be governed by and construed in accordance with the laws of the State of ____________________, without regard to its conflict of law provisions.</w:t>
      </w:r>
    </w:p>
    <w:p>
      <w:r>
        <w:rPr>
          <w:b w:val="0"/>
          <w:sz w:val="20"/>
        </w:rPr>
        <w:t>Any dispute arising out of or relating to this Contract shall first be attempted to be resolved through good faith negotiations between the parties. If unresolved, disputes shall be resolved by binding arbitration conducted in accordance with the rules of the American Arbitration Association in the chosen state.</w:t>
      </w:r>
    </w:p>
    <w:p/>
    <w:p>
      <w:r>
        <w:rPr>
          <w:b/>
          <w:sz w:val="20"/>
        </w:rPr>
        <w:t>15. Notices</w:t>
      </w:r>
    </w:p>
    <w:p>
      <w:r>
        <w:rPr>
          <w:b w:val="0"/>
          <w:sz w:val="20"/>
        </w:rPr>
        <w:t>All notices required or permitted under this Contract shall be in writing and delivered personally, by certified mail, return receipt requested, or by nationally recognized courier service, to the addresses set forth herein or as otherwise designated in writing.</w:t>
      </w:r>
    </w:p>
    <w:p/>
    <w:p>
      <w:r>
        <w:rPr>
          <w:b/>
          <w:sz w:val="20"/>
        </w:rPr>
        <w:t>16. Entire Agreement</w:t>
      </w:r>
    </w:p>
    <w:p>
      <w:r>
        <w:rPr>
          <w:b w:val="0"/>
          <w:sz w:val="20"/>
        </w:rPr>
        <w:t>This Contract, including any SOWs and Change Orders, constitutes the entire agreement between the parties and supersedes all prior agreements, understandings, or representations, whether oral or written.</w:t>
      </w:r>
    </w:p>
    <w:p/>
    <w:p>
      <w:r>
        <w:rPr>
          <w:b/>
          <w:sz w:val="20"/>
        </w:rPr>
        <w:t>17. Amendments</w:t>
      </w:r>
    </w:p>
    <w:p>
      <w:r>
        <w:rPr>
          <w:b w:val="0"/>
          <w:sz w:val="20"/>
        </w:rPr>
        <w:t>Any amendment or modification to this Contract must be in writing and signed by authorized representatives of both parties.</w:t>
      </w:r>
    </w:p>
    <w:p/>
    <w:p>
      <w:r>
        <w:rPr>
          <w:b/>
          <w:sz w:val="20"/>
        </w:rPr>
        <w:t>18. Severability</w:t>
      </w:r>
    </w:p>
    <w:p>
      <w:r>
        <w:rPr>
          <w:b w:val="0"/>
          <w:sz w:val="20"/>
        </w:rPr>
        <w:t>If any provision of this Contract is held to be invalid or unenforceable, the remaining provisions shall remain in full force and effect.</w:t>
      </w:r>
    </w:p>
    <w:p/>
    <w:p>
      <w:r>
        <w:rPr>
          <w:b/>
          <w:sz w:val="20"/>
        </w:rPr>
        <w:t>19. Waiver</w:t>
      </w:r>
    </w:p>
    <w:p>
      <w:r>
        <w:rPr>
          <w:b w:val="0"/>
          <w:sz w:val="20"/>
        </w:rPr>
        <w:t>Failure by either party to enforce any provision of this Contract shall not constitute a waiver of that provision or any other provision.</w:t>
      </w:r>
    </w:p>
    <w:p/>
    <w:p/>
    <w:p>
      <w:r>
        <w:rPr>
          <w:b w:val="0"/>
          <w:sz w:val="20"/>
        </w:rPr>
        <w:t>IN WITNESS WHEREOF, the parties have executed this Time and Materials Contract as of the date indicated below their respective signatures.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CONTRACTOR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Title: ________________________________</w:t>
            </w:r>
          </w:p>
        </w:tc>
        <w:tc>
          <w:tcPr>
            <w:tcW w:type="dxa" w:w="4986"/>
            <w:tcBorders>
              <w:top w:val="nil"/>
              <w:left w:val="nil"/>
              <w:bottom w:val="nil"/>
              <w:right w:val="nil"/>
              <w:insideH w:val="nil"/>
              <w:insideV w:val="nil"/>
            </w:tcBorders>
          </w:tcPr>
          <w:p>
            <w:pPr>
              <w:jc w:val="center"/>
            </w:pPr>
            <w: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https://contract247-us.com/time-and-materials-contract/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time-and-materials-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